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你知道什么是四川伸缩缝吗？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伸缩缝又叫温度缝，是为了防止因环境温度变化引起的变形对建筑的破坏作用而设置的。由于温度变化会对建筑造成热胀冷缩的影响。一般来说，建筑的长度越大，环境温差越大，积累的变形就越多。当变形引起的内力超过建筑某些部位（如建筑的薄弱部位及设置门窗的部位）构件能够抵抗内力的能力时，将会在这些部位产生不规则的裂缝，从而影响建筑的正常使用。为了避免这种现象的发生，就需要通过设置伸缩缝的办法来设防。以上就是关于四川伸缩缝的内容，有需要四川伸缩缝的朋友，欢迎咨询我司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原文链接：http://www.cdhtzjs.com/meitibaodao/91.html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