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成都外墙变形缝生产</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成都外墙变形缝是变形缝结构与设备分类中的一种，是以使用部位为设置依据的。外墙变形缝针对现代高建筑物和大规模建筑工程之热胀冷缩，楼宇高低不等而引起的沉降和地震时发生的楼宇摇晃设置的一种保障稳定的建筑装置。</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原文链接：http://www.cdhtzjs.com/wqbxf/80.html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