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四川屋面变形缝成功案例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发布时间：2023-07-12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四川屋面变形缝成功案例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原文链接：http://www.cdhtzjs.com/case/115.html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