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四川外墙变形缝成功案例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四川外墙变形缝成功案例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原文链接：http://www.cdhtzjs.com/case/113.html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