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四川防震缝成功案例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发布时间：2023-07-12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四川防震缝成功案例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原文链接：http://www.cdhtzjs.com/case/112.html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